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2839085" cy="1131570"/>
            <wp:effectExtent b="0" l="0" r="0" t="0"/>
            <wp:docPr descr=":RESET_logo:inhouse_logos:Reset_logo_with_tag_horizontal.jpg" id="1026" name="image1.jpg"/>
            <a:graphic>
              <a:graphicData uri="http://schemas.openxmlformats.org/drawingml/2006/picture">
                <pic:pic>
                  <pic:nvPicPr>
                    <pic:cNvPr descr=":RESET_logo:inhouse_logos:Reset_logo_with_tag_horizontal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9085" cy="1131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a1a1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Memorandum of Agreement between RESET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2323"/>
          <w:sz w:val="24"/>
          <w:szCs w:val="24"/>
          <w:u w:val="none"/>
          <w:shd w:fill="auto" w:val="clear"/>
          <w:vertAlign w:val="baseline"/>
          <w:rtl w:val="0"/>
        </w:rPr>
        <w:t xml:space="preserve">(Name and address of school)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RESET and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vertAlign w:val="baseline"/>
          <w:rtl w:val="0"/>
        </w:rPr>
        <w:t xml:space="preserve">(name of school)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enter into this agreement for a partnership to provide experiential science/math learning activities for and </w:t>
      </w:r>
      <w:r w:rsidDel="00000000" w:rsidR="00000000" w:rsidRPr="00000000">
        <w:rPr>
          <w:rFonts w:ascii="Times New Roman" w:cs="Times New Roman" w:eastAsia="Times New Roman" w:hAnsi="Times New Roman"/>
          <w:color w:val="232323"/>
          <w:vertAlign w:val="baseline"/>
          <w:rtl w:val="0"/>
        </w:rPr>
        <w:t xml:space="preserve">(name of school)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students.  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RESET is a Washington D.C.-based IRS Section 501(c)(3) non-profit organization.  Its goal is to spark young students’ enthusiasm for science and math, enriching knowledge through hands-on learning, and developing relationships between students and professional scientists, technologists, engineers and mathematicians (STEM).  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Program Overview: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RESET volunteers present hands-on science and math lessons in classroom settings to Pre-Kindergarten, elementary and middle school students. RESET programs include six sessions and a field trip to a STEM site with the same teacher and group of students. Schools and volunteers may agree to modify the particulars of programs, consistent with RESET and school objectives.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Partnership Responsibilities: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RESET will: recruit STEM volunteers and pair them with teachers; provide classroom skills training for volunteers; work with teachers on the content of the classroom sessions; schedule planning and organizational meetings with Principals (or designees), teachers and volunteers; pay program expenses; provide volunteer and staff contact information; and notify teachers in a timely manner of any change in the schedule of sessions.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32323"/>
          <w:vertAlign w:val="baseline"/>
          <w:rtl w:val="0"/>
        </w:rPr>
        <w:t xml:space="preserve">(Name of school)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will: arrange for teacher and staff participation in organizational and planning meetings; guide RESET volunteers in selection of optimal grade levels and program content; develop a classroom schedule for each teacher/volunteer pairing; ensure there is a teacher or other school official in each classroom whenever a RESET volunteer is present; provide teacher and staff contact information; notify RESET volunteers in a timely manner of any change in the schedule of sessions; and provide RESET with student and teacher evaluation forms at the completion of each program. 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The signatures below signify understanding and acceptance of the provisions of this Memorandum Agreement and receipt by the signing school official of RESET Guidelines for Teachers: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Names, Signatures and Date: </w:t>
      </w:r>
    </w:p>
    <w:p w:rsidR="00000000" w:rsidDel="00000000" w:rsidP="00000000" w:rsidRDefault="00000000" w:rsidRPr="00000000" w14:paraId="00000015">
      <w:pPr>
        <w:tabs>
          <w:tab w:val="left" w:pos="0"/>
        </w:tabs>
        <w:ind w:hanging="81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0"/>
        </w:tabs>
        <w:ind w:hanging="81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For RESET:       _______________________________________________Date:__________________</w:t>
      </w:r>
    </w:p>
    <w:p w:rsidR="00000000" w:rsidDel="00000000" w:rsidP="00000000" w:rsidRDefault="00000000" w:rsidRPr="00000000" w14:paraId="00000017">
      <w:pPr>
        <w:tabs>
          <w:tab w:val="left" w:pos="0"/>
        </w:tabs>
        <w:ind w:hanging="81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0"/>
        </w:tabs>
        <w:ind w:hanging="81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0"/>
        </w:tabs>
        <w:ind w:hanging="81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For (Name of </w:t>
        <w:tab/>
        <w:t xml:space="preserve"> </w:t>
      </w:r>
    </w:p>
    <w:p w:rsidR="00000000" w:rsidDel="00000000" w:rsidP="00000000" w:rsidRDefault="00000000" w:rsidRPr="00000000" w14:paraId="0000001A">
      <w:pPr>
        <w:tabs>
          <w:tab w:val="left" w:pos="0"/>
        </w:tabs>
        <w:ind w:hanging="81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School)                _______________________________________________Date:___________________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RESET Staff: 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Marie Graves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Marie.Graves.Reset@outlook.com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202-607-1422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Ali Brolin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alibrolin@gmail.com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978-760-4620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HTMLPreformatted">
    <w:name w:val="HTML Preformatted"/>
    <w:basedOn w:val="Normal"/>
    <w:next w:val="HTMLPreformatted"/>
    <w:autoRedefine w:val="0"/>
    <w:hidden w:val="0"/>
    <w:qFormat w:val="0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HTMLPreformattedChar">
    <w:name w:val="HTML Preformatted Char"/>
    <w:next w:val="HTMLPreformattedChar"/>
    <w:autoRedefine w:val="0"/>
    <w:hidden w:val="0"/>
    <w:qFormat w:val="0"/>
    <w:rPr>
      <w:rFonts w:ascii="Arial Unicode MS" w:cs="Arial Unicode MS" w:eastAsia="Arial Unicode MS" w:hAnsi="Arial Unicode MS"/>
      <w:w w:val="100"/>
      <w:position w:val="-1"/>
      <w:effect w:val="none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0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librolin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Marie.Graves.Reset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wkPSjjQAkENHyOU48aiUGNVb9Q==">AMUW2mW+uI7dlWPrbiWBY8ckqMFvllsxYi24bb4JZGXhliSXjrpt4Xt1bPoWhDrVWESh9ZzDSdBUo0NWv97nFDxbjhXmkozmhG2aNcZ4q/fN9euh792LTVM=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2020-03-03T15:07:00Z</dcterms:created>
  <dc:creator>Harold Sharlin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